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E5F6" w14:textId="04E9ECF9" w:rsidR="00BD1D09" w:rsidRPr="00BD1D09" w:rsidRDefault="00BD1D09" w:rsidP="00E11648">
      <w:pPr>
        <w:rPr>
          <w:color w:val="C00000"/>
          <w:sz w:val="36"/>
          <w:szCs w:val="36"/>
        </w:rPr>
      </w:pPr>
      <w:r w:rsidRPr="00BD1D09">
        <w:rPr>
          <w:b/>
          <w:bCs/>
          <w:color w:val="C00000"/>
          <w:sz w:val="36"/>
          <w:szCs w:val="36"/>
        </w:rPr>
        <w:t>Förderung des Ehrenamts im Haushaltsjahr 2025</w:t>
      </w:r>
    </w:p>
    <w:p w14:paraId="1D9B24FB" w14:textId="77777777" w:rsidR="00BD1D09" w:rsidRDefault="00BD1D09" w:rsidP="00E11648">
      <w:pPr>
        <w:rPr>
          <w:color w:val="C00000"/>
          <w:sz w:val="32"/>
          <w:szCs w:val="32"/>
        </w:rPr>
      </w:pPr>
    </w:p>
    <w:p w14:paraId="10AEC66F" w14:textId="7CF9FE3B" w:rsidR="00E11648" w:rsidRPr="001431E6" w:rsidRDefault="00830C37" w:rsidP="00E11648">
      <w:pPr>
        <w:rPr>
          <w:color w:val="C00000"/>
          <w:sz w:val="32"/>
          <w:szCs w:val="32"/>
        </w:rPr>
      </w:pPr>
      <w:r w:rsidRPr="001431E6">
        <w:rPr>
          <w:color w:val="C00000"/>
          <w:sz w:val="32"/>
          <w:szCs w:val="32"/>
        </w:rPr>
        <w:t>Ehrenamt im Kontext Prävention – was ist das?</w:t>
      </w:r>
    </w:p>
    <w:p w14:paraId="6C782700" w14:textId="77777777" w:rsidR="00BD1D09" w:rsidRPr="00BD1D09" w:rsidRDefault="00BD1D09" w:rsidP="00BD1D09">
      <w:pPr>
        <w:spacing w:line="480" w:lineRule="auto"/>
      </w:pPr>
      <w:r w:rsidRPr="00BD1D09">
        <w:t>Das Ministerium für Kinder, Jugend, Familie, Gleichstellung, Flucht und Integration des Landes Nordrhein-Westfalen (MKJFGFI) hat am 17.04.2025 die neue Richtlinie zur Förderung der Kommunalen Integrationszentren (KI) sowie die Rahmenbedingungen zum Ehrenamt im Kontext Prävention bei den Kommunalen Integrationszentren veröffentlicht.</w:t>
      </w:r>
    </w:p>
    <w:p w14:paraId="3FE245DA" w14:textId="77777777" w:rsidR="00830C37" w:rsidRDefault="00830C37" w:rsidP="00E11648">
      <w:r w:rsidRPr="00830C37">
        <w:t>Durch die geförderten ehrenamtlichen Maßnahmen wird präventiv auf die Verbesserung der</w:t>
      </w:r>
    </w:p>
    <w:p w14:paraId="4D8F0C1B" w14:textId="77777777" w:rsidR="00830C37" w:rsidRDefault="00830C37" w:rsidP="00830C37">
      <w:r w:rsidRPr="00830C37">
        <w:t>gesellschaftlichen Teilhabe geflüchteter und neueingewanderter Menschen eingewirkt.</w:t>
      </w:r>
    </w:p>
    <w:p w14:paraId="281D42AF" w14:textId="77777777" w:rsidR="00830C37" w:rsidRPr="00830C37" w:rsidRDefault="00CE0A5A" w:rsidP="00830C37">
      <w:r>
        <w:br/>
      </w:r>
      <w:r w:rsidR="00830C37" w:rsidRPr="00830C37">
        <w:t>Detailliertere Informationen zum Programm und den Fördermöglichkeiten finden Sie in der</w:t>
      </w:r>
    </w:p>
    <w:p w14:paraId="7BED689B" w14:textId="77777777" w:rsidR="00830C37" w:rsidRPr="00830C37" w:rsidRDefault="00830C37" w:rsidP="00830C37">
      <w:r w:rsidRPr="00830C37">
        <w:t xml:space="preserve">Richtlinie für die </w:t>
      </w:r>
      <w:r w:rsidRPr="00DD0D98">
        <w:rPr>
          <w:highlight w:val="yellow"/>
        </w:rPr>
        <w:t>Förderung Kommunaler Integrationszentren</w:t>
      </w:r>
      <w:r w:rsidRPr="00830C37">
        <w:t xml:space="preserve"> und den </w:t>
      </w:r>
      <w:r w:rsidRPr="00830C37">
        <w:rPr>
          <w:highlight w:val="yellow"/>
        </w:rPr>
        <w:t>Rahmenbedingungen</w:t>
      </w:r>
      <w:r w:rsidRPr="00830C37">
        <w:t xml:space="preserve"> zum</w:t>
      </w:r>
    </w:p>
    <w:p w14:paraId="1F022851" w14:textId="45083C1D" w:rsidR="00830C37" w:rsidRPr="00830C37" w:rsidRDefault="00830C37" w:rsidP="00830C37">
      <w:r w:rsidRPr="00830C37">
        <w:t>Ehrenamt im Kontext Prävention.</w:t>
      </w:r>
      <w:r w:rsidR="00E96525">
        <w:t xml:space="preserve"> </w:t>
      </w:r>
    </w:p>
    <w:p w14:paraId="1E6B550A" w14:textId="30D1626D" w:rsidR="00E11648" w:rsidRDefault="00E11648" w:rsidP="00E11648"/>
    <w:p w14:paraId="16AA2366" w14:textId="77777777" w:rsidR="00E11648" w:rsidRPr="001431E6" w:rsidRDefault="00E11648" w:rsidP="00E11648">
      <w:pPr>
        <w:rPr>
          <w:color w:val="C00000"/>
          <w:sz w:val="32"/>
          <w:szCs w:val="32"/>
        </w:rPr>
      </w:pPr>
      <w:r w:rsidRPr="001431E6">
        <w:rPr>
          <w:color w:val="C00000"/>
          <w:sz w:val="32"/>
          <w:szCs w:val="32"/>
        </w:rPr>
        <w:t>Wer kann diese Mittel beantragen?</w:t>
      </w:r>
    </w:p>
    <w:p w14:paraId="181CAD77" w14:textId="0B8E5B72" w:rsidR="00E11648" w:rsidRDefault="00E11648" w:rsidP="00E11648">
      <w:r>
        <w:t xml:space="preserve">Initiativen, Vereine oder sonstige Gruppen, die schwerpunktmäßig in </w:t>
      </w:r>
    </w:p>
    <w:p w14:paraId="0FCDCCE2" w14:textId="77777777" w:rsidR="0040203D" w:rsidRDefault="00E11648" w:rsidP="00E11648">
      <w:r>
        <w:t xml:space="preserve">der Geflüchteten- oder </w:t>
      </w:r>
      <w:proofErr w:type="spellStart"/>
      <w:r>
        <w:t>Neueingewandertenhilfe</w:t>
      </w:r>
      <w:proofErr w:type="spellEnd"/>
      <w:r>
        <w:t xml:space="preserve"> aktiv sin</w:t>
      </w:r>
      <w:r w:rsidR="00F1552F">
        <w:t>d</w:t>
      </w:r>
      <w:r w:rsidR="0040203D">
        <w:t>, können Mittel beantragen</w:t>
      </w:r>
      <w:r>
        <w:t>.</w:t>
      </w:r>
    </w:p>
    <w:p w14:paraId="6F770B7D" w14:textId="77777777" w:rsidR="00713999" w:rsidRDefault="0040203D" w:rsidP="00E11648">
      <w:r>
        <w:t xml:space="preserve">Ehrenamtliche Strukturen </w:t>
      </w:r>
      <w:r w:rsidR="00323502">
        <w:t xml:space="preserve">und </w:t>
      </w:r>
      <w:r w:rsidR="00323502" w:rsidRPr="00323502">
        <w:t xml:space="preserve">Maßnahmen mit Stadtteilbezug </w:t>
      </w:r>
      <w:r>
        <w:t>werden hierbei bevorzugt.</w:t>
      </w:r>
      <w:r w:rsidR="00D27BD2">
        <w:t xml:space="preserve"> </w:t>
      </w:r>
      <w:r w:rsidR="000A7C5C">
        <w:t>Die</w:t>
      </w:r>
    </w:p>
    <w:p w14:paraId="1F37648E" w14:textId="024BA858" w:rsidR="00E11648" w:rsidRDefault="000A7C5C" w:rsidP="00E11648">
      <w:r>
        <w:t xml:space="preserve">maximale Fördersumme beträgt </w:t>
      </w:r>
      <w:r w:rsidRPr="000A7C5C">
        <w:rPr>
          <w:b/>
          <w:bCs/>
        </w:rPr>
        <w:t>3.000</w:t>
      </w:r>
      <w:r>
        <w:t xml:space="preserve"> </w:t>
      </w:r>
      <w:r w:rsidRPr="000A7C5C">
        <w:rPr>
          <w:b/>
          <w:bCs/>
        </w:rPr>
        <w:t>€.</w:t>
      </w:r>
      <w:r w:rsidR="00245311">
        <w:rPr>
          <w:b/>
          <w:bCs/>
        </w:rPr>
        <w:t xml:space="preserve"> </w:t>
      </w:r>
    </w:p>
    <w:p w14:paraId="0C964405" w14:textId="0A63BC8E" w:rsidR="00E11648" w:rsidRDefault="00E11648" w:rsidP="00E11648"/>
    <w:p w14:paraId="7C75B754" w14:textId="0862C62A" w:rsidR="00E11648" w:rsidRPr="001431E6" w:rsidRDefault="00765C5C" w:rsidP="00E11648">
      <w:pPr>
        <w:rPr>
          <w:color w:val="C00000"/>
          <w:sz w:val="32"/>
          <w:szCs w:val="32"/>
        </w:rPr>
      </w:pPr>
      <w:r w:rsidRPr="001431E6">
        <w:rPr>
          <w:color w:val="C00000"/>
          <w:sz w:val="32"/>
          <w:szCs w:val="32"/>
        </w:rPr>
        <w:t>Was kann mit</w:t>
      </w:r>
      <w:r w:rsidR="00E11648" w:rsidRPr="001431E6">
        <w:rPr>
          <w:color w:val="C00000"/>
          <w:sz w:val="32"/>
          <w:szCs w:val="32"/>
        </w:rPr>
        <w:t xml:space="preserve"> </w:t>
      </w:r>
      <w:r w:rsidRPr="001431E6">
        <w:rPr>
          <w:color w:val="C00000"/>
          <w:sz w:val="32"/>
          <w:szCs w:val="32"/>
        </w:rPr>
        <w:t>den</w:t>
      </w:r>
      <w:r w:rsidR="00E11648" w:rsidRPr="001431E6">
        <w:rPr>
          <w:color w:val="C00000"/>
          <w:sz w:val="32"/>
          <w:szCs w:val="32"/>
        </w:rPr>
        <w:t xml:space="preserve"> Mitteln finanziert werden?</w:t>
      </w:r>
    </w:p>
    <w:p w14:paraId="4B070BB9" w14:textId="132FB0AE" w:rsidR="00E11648" w:rsidRPr="00830C37" w:rsidRDefault="00E11648" w:rsidP="00830C37">
      <w:pPr>
        <w:pStyle w:val="Listenabsatz"/>
        <w:numPr>
          <w:ilvl w:val="0"/>
          <w:numId w:val="3"/>
        </w:numPr>
        <w:rPr>
          <w:b/>
          <w:bCs/>
        </w:rPr>
      </w:pPr>
      <w:r w:rsidRPr="00830C37">
        <w:rPr>
          <w:b/>
          <w:bCs/>
        </w:rPr>
        <w:t>Betrieb von Bildungs- und Begegnungsstätten für Geflüchtete und Neueingewanderte</w:t>
      </w:r>
    </w:p>
    <w:p w14:paraId="68599BEF" w14:textId="77777777" w:rsidR="00E11648" w:rsidRDefault="00E11648" w:rsidP="00E11648">
      <w:r>
        <w:t>Förderfähig sind unter anderem Kosten für:</w:t>
      </w:r>
    </w:p>
    <w:p w14:paraId="50C016F6" w14:textId="77777777" w:rsidR="00E11648" w:rsidRDefault="00E11648" w:rsidP="00E11648">
      <w:r>
        <w:t xml:space="preserve">• den laufenden Betrieb wie Ausgaben für Miete, einschließlich Nebenkosten, Strom </w:t>
      </w:r>
    </w:p>
    <w:p w14:paraId="743DADDC" w14:textId="77777777" w:rsidR="00E11648" w:rsidRDefault="00E11648" w:rsidP="00E11648">
      <w:r>
        <w:t>und Heizung.</w:t>
      </w:r>
    </w:p>
    <w:p w14:paraId="2DA66B34" w14:textId="469D2EC2" w:rsidR="00E11648" w:rsidRDefault="00E11648" w:rsidP="00E11648">
      <w:r>
        <w:t>• die Beschaffung von Material</w:t>
      </w:r>
      <w:r w:rsidR="00EC7320">
        <w:t xml:space="preserve"> </w:t>
      </w:r>
      <w:r>
        <w:t>(</w:t>
      </w:r>
      <w:r w:rsidR="00EC7320">
        <w:t>z.B.</w:t>
      </w:r>
      <w:r>
        <w:t xml:space="preserve"> Spieleecke, Koch- und Esszubehör, Technik, Instrumente).</w:t>
      </w:r>
    </w:p>
    <w:p w14:paraId="646B79D6" w14:textId="5A60B175" w:rsidR="00E11648" w:rsidRPr="001431E6" w:rsidRDefault="00EC7320" w:rsidP="00E11648">
      <w:pPr>
        <w:rPr>
          <w:color w:val="C00000"/>
          <w:u w:val="single"/>
        </w:rPr>
      </w:pPr>
      <w:r>
        <w:rPr>
          <w:color w:val="FF0000"/>
        </w:rPr>
        <w:br/>
      </w:r>
      <w:r w:rsidR="00E11648" w:rsidRPr="001431E6">
        <w:rPr>
          <w:color w:val="C00000"/>
          <w:u w:val="single"/>
        </w:rPr>
        <w:t xml:space="preserve">Nicht förderfähig </w:t>
      </w:r>
      <w:r w:rsidR="00830C37" w:rsidRPr="001431E6">
        <w:rPr>
          <w:color w:val="C00000"/>
          <w:u w:val="single"/>
        </w:rPr>
        <w:t>im Bereich 1. sind:</w:t>
      </w:r>
    </w:p>
    <w:p w14:paraId="0A2DFFAE" w14:textId="77777777" w:rsidR="00E11648" w:rsidRDefault="00E11648" w:rsidP="00E11648">
      <w:r>
        <w:t xml:space="preserve">• Personalausgaben für den laufenden Betrieb der Bildungs- und Begegnungsstätte </w:t>
      </w:r>
    </w:p>
    <w:p w14:paraId="21B67022" w14:textId="77777777" w:rsidR="00E11648" w:rsidRDefault="00E11648" w:rsidP="00E11648">
      <w:r>
        <w:t>(zum Beispiel Reinigungsservice).</w:t>
      </w:r>
    </w:p>
    <w:p w14:paraId="6EF88B7C" w14:textId="77777777" w:rsidR="00E11648" w:rsidRDefault="00E11648" w:rsidP="00E11648">
      <w:r>
        <w:lastRenderedPageBreak/>
        <w:t xml:space="preserve">• Renovierungsarbeiten (auch Schönheitsreparaturen) und die Ausstattung von Räumen mit </w:t>
      </w:r>
    </w:p>
    <w:p w14:paraId="500C0AA8" w14:textId="77777777" w:rsidR="00E11648" w:rsidRDefault="00E11648" w:rsidP="00E11648">
      <w:r>
        <w:t>Möbeln, auch von sanitären Anlagen, Abstellkammern, Kellerräumen oder Lagerräumen.</w:t>
      </w:r>
    </w:p>
    <w:p w14:paraId="4ADDBF0A" w14:textId="77777777" w:rsidR="00EC7320" w:rsidRDefault="00E11648" w:rsidP="00EC7320">
      <w:r>
        <w:t>• Berufsbezogene Sachausgaben (zum Beispiel Werkbank zur Kompetenzfeststellung).</w:t>
      </w:r>
    </w:p>
    <w:p w14:paraId="3FD0BC26" w14:textId="3764B8D2" w:rsidR="00D95E87" w:rsidRDefault="00EC7320" w:rsidP="00EC7320">
      <w:pPr>
        <w:spacing w:line="360" w:lineRule="auto"/>
      </w:pPr>
      <w:r>
        <w:t xml:space="preserve">• </w:t>
      </w:r>
      <w:r w:rsidR="00D95E87">
        <w:t>Bildungs- und Begegnungsstätten, die innerhalb der Landesaufnahmeeinrichtungen, der</w:t>
      </w:r>
      <w:r>
        <w:t xml:space="preserve"> z</w:t>
      </w:r>
      <w:r w:rsidR="00D95E87">
        <w:t>entralen Unterbringungseinrichtungen</w:t>
      </w:r>
      <w:r w:rsidR="00E15A9A">
        <w:t xml:space="preserve"> für die Erstaufnahme von Asylbewerbern und der Notunterkünfte, die im Auftrag des Landes betrieben werden, liegen.</w:t>
      </w:r>
    </w:p>
    <w:p w14:paraId="52D1A0FD" w14:textId="77777777" w:rsidR="00E11648" w:rsidRDefault="00E11648" w:rsidP="00E11648">
      <w:r>
        <w:t xml:space="preserve">Die Bildungs- und Begegnungsstätten müssen zu mindestens 33 Prozent der gesamten </w:t>
      </w:r>
    </w:p>
    <w:p w14:paraId="4F19F0F0" w14:textId="77777777" w:rsidR="00E11648" w:rsidRDefault="00E11648" w:rsidP="00E11648">
      <w:r>
        <w:t xml:space="preserve">Nutzungszeiten für den Bereich der Integration von geflüchteten und neueingewanderten </w:t>
      </w:r>
    </w:p>
    <w:p w14:paraId="313CF7A9" w14:textId="77777777" w:rsidR="00E11648" w:rsidRDefault="00E11648" w:rsidP="00E11648">
      <w:r>
        <w:t>Menschen verwendet werden, um förderfähig zu sein. Dies ist im Antrag darzustellen.</w:t>
      </w:r>
    </w:p>
    <w:p w14:paraId="70767537" w14:textId="77777777" w:rsidR="00830C37" w:rsidRDefault="00830C37" w:rsidP="00E11648"/>
    <w:p w14:paraId="0AF5EB62" w14:textId="518CE7AF" w:rsidR="00E11648" w:rsidRPr="00830C37" w:rsidRDefault="00E11648" w:rsidP="00830C37">
      <w:pPr>
        <w:pStyle w:val="Listenabsatz"/>
        <w:numPr>
          <w:ilvl w:val="0"/>
          <w:numId w:val="3"/>
        </w:numPr>
        <w:rPr>
          <w:b/>
          <w:bCs/>
        </w:rPr>
      </w:pPr>
      <w:r w:rsidRPr="00830C37">
        <w:rPr>
          <w:b/>
          <w:bCs/>
        </w:rPr>
        <w:t xml:space="preserve"> Maßnahmen des Zusammenkommens, der Orientierung und Begleitung</w:t>
      </w:r>
    </w:p>
    <w:p w14:paraId="1753D20A" w14:textId="77777777" w:rsidR="00E11648" w:rsidRDefault="00E11648" w:rsidP="00E11648">
      <w:r>
        <w:t>Förderfähig sind unter anderem Sachausgaben für:</w:t>
      </w:r>
    </w:p>
    <w:p w14:paraId="05AD8F65" w14:textId="77777777" w:rsidR="00E11648" w:rsidRDefault="00E11648" w:rsidP="00E11648">
      <w:r>
        <w:t xml:space="preserve">• die Begleitung von geflüchteten und neueingewanderten Menschen durch ehrenamtlich </w:t>
      </w:r>
    </w:p>
    <w:p w14:paraId="0F1EFEB3" w14:textId="15A61345" w:rsidR="00E11648" w:rsidRDefault="00E11648" w:rsidP="00846AA5">
      <w:r>
        <w:t xml:space="preserve">tätige Personen, zum Beispiel zu Institutionen und Freizeitangeboten. </w:t>
      </w:r>
    </w:p>
    <w:p w14:paraId="0ED61E27" w14:textId="77777777" w:rsidR="001B0C60" w:rsidRDefault="00E11648" w:rsidP="00E11648">
      <w:r>
        <w:t xml:space="preserve">• Angebote des Zusammenkommens und der Orientierung als Präventionsmaßnahmen </w:t>
      </w:r>
    </w:p>
    <w:p w14:paraId="18EF1749" w14:textId="77777777" w:rsidR="001B0C60" w:rsidRDefault="00E11648" w:rsidP="00E11648">
      <w:r>
        <w:t>gegen extremistische Haltungen und weitere Maßnahmen, die von Ehrenamtlichen durchgeführt</w:t>
      </w:r>
    </w:p>
    <w:p w14:paraId="74282B55" w14:textId="77777777" w:rsidR="001B0C60" w:rsidRDefault="00E11648" w:rsidP="00E11648">
      <w:r>
        <w:t xml:space="preserve">werden (zum Beispiel niedrigschwellige Sprach- und Lesegruppen, Angebote zur </w:t>
      </w:r>
    </w:p>
    <w:p w14:paraId="16DCBF93" w14:textId="77777777" w:rsidR="001B0C60" w:rsidRDefault="00E11648" w:rsidP="00E11648">
      <w:r>
        <w:t>Freizeitbeschäftigung und Freizeitgestaltung, Angebote zum interkulturellen und interreligiösen</w:t>
      </w:r>
    </w:p>
    <w:p w14:paraId="520A75DF" w14:textId="3710B42C" w:rsidR="00E11648" w:rsidRDefault="00E11648" w:rsidP="00E11648">
      <w:r>
        <w:t xml:space="preserve">Dialog, einschließlich niedrigschwelliger Angebote gegen Menschenfeindlichkeit </w:t>
      </w:r>
    </w:p>
    <w:p w14:paraId="7658BD4E" w14:textId="77777777" w:rsidR="00E11648" w:rsidRDefault="00E11648" w:rsidP="00E11648">
      <w:r>
        <w:t>und Diskriminierung).</w:t>
      </w:r>
    </w:p>
    <w:p w14:paraId="532DB1BE" w14:textId="31340804" w:rsidR="00E11648" w:rsidRDefault="00E11648" w:rsidP="00E11648"/>
    <w:p w14:paraId="1B08A39D" w14:textId="0E026A48" w:rsidR="00E11648" w:rsidRPr="00E15A9A" w:rsidRDefault="00830C37" w:rsidP="00E11648">
      <w:pPr>
        <w:rPr>
          <w:b/>
          <w:bCs/>
        </w:rPr>
      </w:pPr>
      <w:r>
        <w:rPr>
          <w:b/>
          <w:bCs/>
        </w:rPr>
        <w:t>3.</w:t>
      </w:r>
      <w:r w:rsidR="00E11648" w:rsidRPr="00E15A9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11648" w:rsidRPr="00E15A9A">
        <w:rPr>
          <w:b/>
          <w:bCs/>
        </w:rPr>
        <w:t>Maßnahmen zur Informations- und Wissensvermittlung</w:t>
      </w:r>
    </w:p>
    <w:p w14:paraId="35796C7E" w14:textId="77777777" w:rsidR="00E11648" w:rsidRDefault="00E11648" w:rsidP="00E11648">
      <w:r>
        <w:t>Förderfähig sind unter anderem Sachausgaben für:</w:t>
      </w:r>
    </w:p>
    <w:p w14:paraId="0E43E8EE" w14:textId="77777777" w:rsidR="00E11648" w:rsidRDefault="00E11648" w:rsidP="00E11648">
      <w:r>
        <w:t>• die Erstellung und den Druck von Flyern, Broschüren oder sonstigen Printmedien.</w:t>
      </w:r>
    </w:p>
    <w:p w14:paraId="5E4BAD0E" w14:textId="77777777" w:rsidR="00E11648" w:rsidRDefault="00E11648" w:rsidP="00E11648">
      <w:r>
        <w:t>• die Anschaffung von bereits existierenden Flyern, Broschüren oder Büchern.</w:t>
      </w:r>
    </w:p>
    <w:p w14:paraId="183ACD93" w14:textId="47AB344E" w:rsidR="00E11648" w:rsidRDefault="00E11648" w:rsidP="00E11648">
      <w:r>
        <w:t>• die Durchführung von Maßnahmen zur Gewinnung neuer ehrenamtlich tätiger Personen.</w:t>
      </w:r>
    </w:p>
    <w:p w14:paraId="22ED51ED" w14:textId="77777777" w:rsidR="00E11648" w:rsidRDefault="00E11648" w:rsidP="00E11648">
      <w:r>
        <w:t xml:space="preserve">• weitere Maßnahmen, die der Ansprache und Information von Menschen dienen, die sich </w:t>
      </w:r>
    </w:p>
    <w:p w14:paraId="129D1D59" w14:textId="77777777" w:rsidR="00AB6AA8" w:rsidRDefault="00E11648" w:rsidP="00E11648">
      <w:r>
        <w:t>in der Integrationsarbeit engagieren</w:t>
      </w:r>
    </w:p>
    <w:p w14:paraId="378A43B1" w14:textId="499F29A8" w:rsidR="00E11648" w:rsidRDefault="00E11648" w:rsidP="00E11648">
      <w:r>
        <w:t xml:space="preserve"> </w:t>
      </w:r>
      <w:r w:rsidR="00AB6AA8">
        <w:t xml:space="preserve">• </w:t>
      </w:r>
      <w:r>
        <w:t>(Online-)Werbeaktivitäten wie die Organisation und Durchführung von Tagen der offenen Tür.</w:t>
      </w:r>
    </w:p>
    <w:p w14:paraId="03E7D2A2" w14:textId="77777777" w:rsidR="00AB6AA8" w:rsidRDefault="00AB6AA8" w:rsidP="00E11648"/>
    <w:p w14:paraId="4E53A84E" w14:textId="0DB40CBF" w:rsidR="00E11648" w:rsidRPr="00AB6AA8" w:rsidRDefault="00830C37" w:rsidP="00E11648">
      <w:pPr>
        <w:rPr>
          <w:b/>
          <w:bCs/>
        </w:rPr>
      </w:pPr>
      <w:r>
        <w:rPr>
          <w:b/>
          <w:bCs/>
        </w:rPr>
        <w:t>4.</w:t>
      </w:r>
      <w:r w:rsidR="00E11648" w:rsidRPr="00AB6AA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11648" w:rsidRPr="00AB6AA8">
        <w:rPr>
          <w:b/>
          <w:bCs/>
        </w:rPr>
        <w:t>Maßnahmen zur Förderung von Demokratiebildung</w:t>
      </w:r>
    </w:p>
    <w:p w14:paraId="7A6C8B5A" w14:textId="77777777" w:rsidR="00E11648" w:rsidRDefault="00E11648" w:rsidP="00E11648">
      <w:r>
        <w:t>Förderfähig sind unter anderem Kosten:</w:t>
      </w:r>
    </w:p>
    <w:p w14:paraId="312B05CA" w14:textId="77777777" w:rsidR="00E11648" w:rsidRDefault="00E11648" w:rsidP="00E11648">
      <w:r>
        <w:lastRenderedPageBreak/>
        <w:t xml:space="preserve">• im Zusammenhang mit der Erstellung beziehungsweise Anschaffung von mehrsprachigen </w:t>
      </w:r>
    </w:p>
    <w:p w14:paraId="5A89E73B" w14:textId="77777777" w:rsidR="00E11648" w:rsidRDefault="00E11648" w:rsidP="00E11648">
      <w:r>
        <w:t xml:space="preserve">Informationen zum Parteiensystem, zum Wahlrecht und zu Wahlabläufen auf kommunaler, </w:t>
      </w:r>
    </w:p>
    <w:p w14:paraId="77789BE5" w14:textId="77777777" w:rsidR="00E11648" w:rsidRDefault="00E11648" w:rsidP="00E11648">
      <w:r>
        <w:t>Landes-, Bundes- und europäischer Ebene für die Zielgruppe.</w:t>
      </w:r>
    </w:p>
    <w:p w14:paraId="69019BBF" w14:textId="77777777" w:rsidR="00E11648" w:rsidRDefault="00E11648" w:rsidP="00E11648">
      <w:r>
        <w:t xml:space="preserve">• im Zusammenhang mit Besuchen und Führungen in lokalen Parlamenten wie </w:t>
      </w:r>
    </w:p>
    <w:p w14:paraId="7DC0DC74" w14:textId="77777777" w:rsidR="00E11648" w:rsidRDefault="00E11648" w:rsidP="00E11648">
      <w:r>
        <w:t xml:space="preserve">Stadträten und Kreistagen sowie im Landtag Nordrhein-Westfalens für geflüchtete </w:t>
      </w:r>
    </w:p>
    <w:p w14:paraId="6AD647D2" w14:textId="77777777" w:rsidR="00E11648" w:rsidRDefault="00E11648" w:rsidP="00E11648">
      <w:r>
        <w:t>und neueingewanderte Menschen.</w:t>
      </w:r>
    </w:p>
    <w:p w14:paraId="5C63FD26" w14:textId="0431F1A3" w:rsidR="00AB6AA8" w:rsidRDefault="00AB6AA8" w:rsidP="00E11648">
      <w:r>
        <w:t>• Referent*innen</w:t>
      </w:r>
    </w:p>
    <w:p w14:paraId="75EB756C" w14:textId="3DD3DA0A" w:rsidR="00AB6AA8" w:rsidRDefault="00AB6AA8" w:rsidP="00E11648">
      <w:r>
        <w:t>• Kosten für punktuelle Veranstaltungen (Raummiete, Catering)</w:t>
      </w:r>
    </w:p>
    <w:p w14:paraId="43D8DDA8" w14:textId="77777777" w:rsidR="00E15A9A" w:rsidRDefault="00E15A9A" w:rsidP="00E11648"/>
    <w:p w14:paraId="78CCC02D" w14:textId="77777777" w:rsidR="0040203D" w:rsidRDefault="0040203D" w:rsidP="00E11648"/>
    <w:p w14:paraId="398E42E5" w14:textId="184E593E" w:rsidR="00E11648" w:rsidRPr="00E15A9A" w:rsidRDefault="00830C37" w:rsidP="00E11648">
      <w:pPr>
        <w:rPr>
          <w:b/>
          <w:bCs/>
        </w:rPr>
      </w:pPr>
      <w:r>
        <w:rPr>
          <w:b/>
          <w:bCs/>
        </w:rPr>
        <w:t xml:space="preserve">5. </w:t>
      </w:r>
      <w:r w:rsidR="00E11648" w:rsidRPr="00E15A9A">
        <w:rPr>
          <w:b/>
          <w:bCs/>
        </w:rPr>
        <w:t xml:space="preserve"> Maßnahmen zur Qualifizierung von ehrenamtlich Tätigen und Begleitung ihrer Arbeit</w:t>
      </w:r>
    </w:p>
    <w:p w14:paraId="21A90B8F" w14:textId="77777777" w:rsidR="00E11648" w:rsidRDefault="00E11648" w:rsidP="00E11648">
      <w:r>
        <w:t>Förderfähig sind unter anderem Kosten für:</w:t>
      </w:r>
    </w:p>
    <w:p w14:paraId="6D2D218C" w14:textId="77777777" w:rsidR="00E11648" w:rsidRDefault="00E11648" w:rsidP="00E11648">
      <w:r>
        <w:t xml:space="preserve">• die Qualifizierung und den Austausch von in der Flüchtlingshilfe und </w:t>
      </w:r>
    </w:p>
    <w:p w14:paraId="776CE554" w14:textId="77777777" w:rsidR="00E11648" w:rsidRDefault="00E11648" w:rsidP="00E11648">
      <w:r>
        <w:t xml:space="preserve">in der Arbeit mit Neueingewanderten ehrenamtlich Tätigen. Dies beinhaltet auch Honorare </w:t>
      </w:r>
    </w:p>
    <w:p w14:paraId="27A6AFE4" w14:textId="77777777" w:rsidR="00E11648" w:rsidRDefault="00E11648" w:rsidP="00E11648">
      <w:r>
        <w:t xml:space="preserve">für professionelle Fachreferent*innen, Moderator*innen und Trainer*innen, deren </w:t>
      </w:r>
    </w:p>
    <w:p w14:paraId="40B698B7" w14:textId="77777777" w:rsidR="00E11648" w:rsidRDefault="00E11648" w:rsidP="00E11648">
      <w:r>
        <w:t>Vorbereitung, Nachbereitung und Fahrtkosten.</w:t>
      </w:r>
    </w:p>
    <w:p w14:paraId="380D8AFC" w14:textId="77777777" w:rsidR="00E11648" w:rsidRDefault="00E11648" w:rsidP="00E11648">
      <w:r>
        <w:t xml:space="preserve">• den persönlichen Austausch oder eine Supervision der ehrenamtlich tätigen Personen </w:t>
      </w:r>
    </w:p>
    <w:p w14:paraId="7A99AB9A" w14:textId="77777777" w:rsidR="00E11648" w:rsidRDefault="00E11648" w:rsidP="00E11648">
      <w:r>
        <w:t xml:space="preserve">(zum Beispiel für die Miete geeigneter Räumlichkeiten sowie eine Verpflegung im </w:t>
      </w:r>
    </w:p>
    <w:p w14:paraId="74592CC7" w14:textId="77777777" w:rsidR="00E11648" w:rsidRDefault="00E11648" w:rsidP="00E11648">
      <w:r>
        <w:t>angemessenen Rahmen).</w:t>
      </w:r>
    </w:p>
    <w:p w14:paraId="1C17B59F" w14:textId="77777777" w:rsidR="00E11648" w:rsidRDefault="00E11648" w:rsidP="00E11648">
      <w:r>
        <w:t>Genauere Details zu den hier aufgeführten fünf Maßnahmenbereichen finden Sie auf den</w:t>
      </w:r>
    </w:p>
    <w:p w14:paraId="549F5AD2" w14:textId="77777777" w:rsidR="00E11648" w:rsidRDefault="00E11648" w:rsidP="00E11648">
      <w:r>
        <w:t xml:space="preserve">Seiten 3–8 der </w:t>
      </w:r>
      <w:r w:rsidRPr="00CE0A5A">
        <w:rPr>
          <w:highlight w:val="yellow"/>
        </w:rPr>
        <w:t>Rahmenbedingungen</w:t>
      </w:r>
      <w:r>
        <w:t xml:space="preserve"> zum Ehrenamt im Kontext Prävention bei den KI.</w:t>
      </w:r>
    </w:p>
    <w:p w14:paraId="73C61B3B" w14:textId="45B6B2C1" w:rsidR="00E11648" w:rsidRDefault="00E11648" w:rsidP="00E11648"/>
    <w:p w14:paraId="120FA5F7" w14:textId="77777777" w:rsidR="00E11648" w:rsidRPr="001431E6" w:rsidRDefault="00E11648" w:rsidP="00E11648">
      <w:pPr>
        <w:rPr>
          <w:color w:val="C00000"/>
          <w:sz w:val="32"/>
          <w:szCs w:val="32"/>
        </w:rPr>
      </w:pPr>
      <w:r w:rsidRPr="001431E6">
        <w:rPr>
          <w:color w:val="C00000"/>
          <w:sz w:val="32"/>
          <w:szCs w:val="32"/>
        </w:rPr>
        <w:t>Wie erfolgt die Antragstellung?</w:t>
      </w:r>
    </w:p>
    <w:p w14:paraId="7D5EAE32" w14:textId="3BB37571" w:rsidR="00E11648" w:rsidRDefault="0040203D" w:rsidP="00E11648">
      <w:r>
        <w:t xml:space="preserve">Bitte reichen Sie </w:t>
      </w:r>
      <w:r w:rsidR="00E15A9A">
        <w:t xml:space="preserve">das Formular </w:t>
      </w:r>
      <w:r w:rsidR="00E15A9A" w:rsidRPr="00E15A9A">
        <w:rPr>
          <w:highlight w:val="yellow"/>
        </w:rPr>
        <w:t>Bedarfsmeldung</w:t>
      </w:r>
      <w:r>
        <w:t xml:space="preserve"> per Mail bei </w:t>
      </w:r>
      <w:hyperlink r:id="rId5" w:history="1">
        <w:r w:rsidRPr="005F69DC">
          <w:rPr>
            <w:rStyle w:val="Hyperlink"/>
          </w:rPr>
          <w:t>Nina.buchholt@bielefeld.de</w:t>
        </w:r>
      </w:hyperlink>
      <w:r>
        <w:t xml:space="preserve"> ein.</w:t>
      </w:r>
    </w:p>
    <w:p w14:paraId="344DC095" w14:textId="51AE3FFE" w:rsidR="00E11648" w:rsidRDefault="00245311" w:rsidP="00245311">
      <w:pPr>
        <w:spacing w:line="480" w:lineRule="auto"/>
      </w:pPr>
      <w:r>
        <w:t>Das Fristende ist der</w:t>
      </w:r>
      <w:r w:rsidR="00EB2414">
        <w:t xml:space="preserve"> </w:t>
      </w:r>
      <w:r w:rsidR="00EB2414" w:rsidRPr="00EB2414">
        <w:rPr>
          <w:b/>
          <w:bCs/>
        </w:rPr>
        <w:t>20</w:t>
      </w:r>
      <w:r w:rsidR="00E15A9A" w:rsidRPr="00646991">
        <w:rPr>
          <w:b/>
          <w:bCs/>
        </w:rPr>
        <w:t>.08</w:t>
      </w:r>
      <w:r w:rsidR="00E11648" w:rsidRPr="00646991">
        <w:rPr>
          <w:b/>
          <w:bCs/>
        </w:rPr>
        <w:t>.2025</w:t>
      </w:r>
      <w:r>
        <w:t xml:space="preserve">, die Vergabe erfolgt durch das Kommunale Integrationszentrum in Abstimmung mit dem Dezernat Soziales/Integration. Anschließend werden alle Antragstellenden per E-Mail informiert. </w:t>
      </w:r>
    </w:p>
    <w:p w14:paraId="753B2CCB" w14:textId="74A10EE5" w:rsidR="00F33B58" w:rsidRPr="00F33B58" w:rsidRDefault="00F33B58" w:rsidP="00F33B58">
      <w:r w:rsidRPr="00F33B58">
        <w:rPr>
          <w:noProof/>
        </w:rPr>
        <w:drawing>
          <wp:inline distT="0" distB="0" distL="0" distR="0" wp14:anchorId="43497C87" wp14:editId="603D7CBD">
            <wp:extent cx="2024043" cy="477453"/>
            <wp:effectExtent l="0" t="0" r="0" b="0"/>
            <wp:docPr id="15558099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43" cy="4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021F" w14:textId="61F5763B" w:rsidR="00AA3E15" w:rsidRDefault="00AA3E15" w:rsidP="00E11648"/>
    <w:sectPr w:rsidR="00AA3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21DA6"/>
    <w:multiLevelType w:val="hybridMultilevel"/>
    <w:tmpl w:val="3754F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DF4E1F"/>
    <w:multiLevelType w:val="hybridMultilevel"/>
    <w:tmpl w:val="0B24CE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6154C3"/>
    <w:multiLevelType w:val="hybridMultilevel"/>
    <w:tmpl w:val="0E424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0775">
    <w:abstractNumId w:val="0"/>
  </w:num>
  <w:num w:numId="2" w16cid:durableId="832722055">
    <w:abstractNumId w:val="2"/>
  </w:num>
  <w:num w:numId="3" w16cid:durableId="117842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48"/>
    <w:rsid w:val="000A7C5C"/>
    <w:rsid w:val="001431E6"/>
    <w:rsid w:val="001B0C60"/>
    <w:rsid w:val="001C706C"/>
    <w:rsid w:val="001D16E7"/>
    <w:rsid w:val="00245311"/>
    <w:rsid w:val="00323502"/>
    <w:rsid w:val="0040203D"/>
    <w:rsid w:val="00570441"/>
    <w:rsid w:val="005F1B56"/>
    <w:rsid w:val="00646991"/>
    <w:rsid w:val="006D224B"/>
    <w:rsid w:val="006E1090"/>
    <w:rsid w:val="00713999"/>
    <w:rsid w:val="00765C5C"/>
    <w:rsid w:val="00830C37"/>
    <w:rsid w:val="00846AA5"/>
    <w:rsid w:val="008B0080"/>
    <w:rsid w:val="00AA3E15"/>
    <w:rsid w:val="00AB6AA8"/>
    <w:rsid w:val="00BB14B5"/>
    <w:rsid w:val="00BD1D09"/>
    <w:rsid w:val="00CD6836"/>
    <w:rsid w:val="00CE01CD"/>
    <w:rsid w:val="00CE0A5A"/>
    <w:rsid w:val="00D27BD2"/>
    <w:rsid w:val="00D95E87"/>
    <w:rsid w:val="00DD0D98"/>
    <w:rsid w:val="00E00CFA"/>
    <w:rsid w:val="00E11648"/>
    <w:rsid w:val="00E15A9A"/>
    <w:rsid w:val="00E96525"/>
    <w:rsid w:val="00EB2414"/>
    <w:rsid w:val="00EC7320"/>
    <w:rsid w:val="00ED0ECF"/>
    <w:rsid w:val="00F1552F"/>
    <w:rsid w:val="00F33B58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89E9"/>
  <w15:chartTrackingRefBased/>
  <w15:docId w15:val="{3BB93DB7-7067-437F-ABF1-5ED31F1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16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16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16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16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164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164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16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16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16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16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16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16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164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16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164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16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020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na.buchholt@bielefe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Buchholt, Nina (170.3)</dc:creator>
  <cp:keywords/>
  <dc:description/>
  <cp:lastModifiedBy>Buchholt, Nina (170.3)</cp:lastModifiedBy>
  <cp:revision>8</cp:revision>
  <dcterms:created xsi:type="dcterms:W3CDTF">2025-07-17T09:32:00Z</dcterms:created>
  <dcterms:modified xsi:type="dcterms:W3CDTF">2025-07-25T08:58:00Z</dcterms:modified>
</cp:coreProperties>
</file>